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790" w:rsidP="007C779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7C7790" w:rsidP="007C7790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7C7790" w:rsidP="007C7790">
      <w:pPr>
        <w:jc w:val="center"/>
        <w:rPr>
          <w:sz w:val="26"/>
          <w:szCs w:val="26"/>
        </w:rPr>
      </w:pPr>
    </w:p>
    <w:p w:rsidR="007C7790" w:rsidP="007C77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19 августа 2024 года </w:t>
      </w:r>
    </w:p>
    <w:p w:rsidR="007C7790" w:rsidP="007C7790">
      <w:pPr>
        <w:jc w:val="both"/>
        <w:rPr>
          <w:sz w:val="26"/>
          <w:szCs w:val="26"/>
        </w:rPr>
      </w:pPr>
    </w:p>
    <w:p w:rsidR="007C7790" w:rsidP="007C779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7C7790" w:rsidP="007C7790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5-1090-2802/2024, возбужденное по ч.2 </w:t>
      </w:r>
      <w:r>
        <w:rPr>
          <w:color w:val="000000" w:themeColor="text1"/>
          <w:sz w:val="26"/>
          <w:szCs w:val="26"/>
        </w:rPr>
        <w:t xml:space="preserve">ст.15.33 </w:t>
      </w:r>
      <w:r>
        <w:rPr>
          <w:sz w:val="26"/>
          <w:szCs w:val="26"/>
        </w:rPr>
        <w:t xml:space="preserve">  КоАП РФ в отношении должностного лица –</w:t>
      </w:r>
      <w:r>
        <w:rPr>
          <w:sz w:val="26"/>
          <w:szCs w:val="26"/>
        </w:rPr>
        <w:t xml:space="preserve"> </w:t>
      </w:r>
      <w:r w:rsidR="00C04E2D">
        <w:rPr>
          <w:sz w:val="26"/>
          <w:szCs w:val="26"/>
        </w:rPr>
        <w:t>**</w:t>
      </w:r>
      <w:r w:rsidR="00C04E2D">
        <w:rPr>
          <w:sz w:val="26"/>
          <w:szCs w:val="26"/>
        </w:rPr>
        <w:t xml:space="preserve">*  </w:t>
      </w:r>
      <w:r>
        <w:rPr>
          <w:b/>
          <w:sz w:val="26"/>
          <w:szCs w:val="26"/>
        </w:rPr>
        <w:t>Трифонова</w:t>
      </w:r>
      <w:r>
        <w:rPr>
          <w:b/>
          <w:sz w:val="26"/>
          <w:szCs w:val="26"/>
        </w:rPr>
        <w:t xml:space="preserve"> </w:t>
      </w:r>
      <w:r w:rsidR="00C04E2D">
        <w:rPr>
          <w:sz w:val="26"/>
          <w:szCs w:val="26"/>
        </w:rPr>
        <w:t xml:space="preserve">***  </w:t>
      </w:r>
    </w:p>
    <w:p w:rsidR="007C7790" w:rsidP="007C779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7C7790" w:rsidP="007C7790">
      <w:pPr>
        <w:jc w:val="center"/>
        <w:rPr>
          <w:sz w:val="26"/>
          <w:szCs w:val="26"/>
        </w:rPr>
      </w:pPr>
    </w:p>
    <w:p w:rsidR="007C7790" w:rsidP="007C7790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Трифонов П.В., являясь </w:t>
      </w:r>
      <w:r w:rsidR="00C04E2D">
        <w:rPr>
          <w:sz w:val="26"/>
          <w:szCs w:val="26"/>
        </w:rPr>
        <w:t>**</w:t>
      </w:r>
      <w:r w:rsidR="00C04E2D">
        <w:rPr>
          <w:sz w:val="26"/>
          <w:szCs w:val="26"/>
        </w:rPr>
        <w:t xml:space="preserve">* 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исполняя свои обязанности по адресу: </w:t>
      </w:r>
      <w:r w:rsidR="00C04E2D">
        <w:rPr>
          <w:sz w:val="26"/>
          <w:szCs w:val="26"/>
        </w:rPr>
        <w:t xml:space="preserve">***  </w:t>
      </w:r>
      <w:r>
        <w:rPr>
          <w:sz w:val="26"/>
          <w:szCs w:val="26"/>
        </w:rPr>
        <w:t xml:space="preserve">, 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ЕФС-1, раздел 2 за 6 месяцев 2024 года и совершил своими действиями в 00 часов 01 минуту 26.07.2024 правонарушение, предусмотренное ч.2 ст.15.33 КоАП РФ.  </w:t>
      </w:r>
    </w:p>
    <w:p w:rsidR="007C7790" w:rsidP="007C779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Трифонов П.В.  </w:t>
      </w:r>
      <w:r>
        <w:rPr>
          <w:color w:val="000000" w:themeColor="text1"/>
          <w:sz w:val="26"/>
          <w:szCs w:val="26"/>
        </w:rPr>
        <w:t xml:space="preserve">не явился, о месте и времени рассмотрения дела был надлежаще уведомлен. </w:t>
      </w:r>
      <w:r>
        <w:rPr>
          <w:rFonts w:eastAsiaTheme="minorHAnsi"/>
          <w:sz w:val="26"/>
          <w:szCs w:val="26"/>
          <w:lang w:eastAsia="en-US"/>
        </w:rPr>
        <w:t xml:space="preserve">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eastAsiaTheme="minorHAnsi"/>
          <w:sz w:val="26"/>
          <w:szCs w:val="26"/>
          <w:lang w:eastAsia="en-US"/>
        </w:rPr>
        <w:t>заседании,  не</w:t>
      </w:r>
      <w:r>
        <w:rPr>
          <w:rFonts w:eastAsiaTheme="minorHAnsi"/>
          <w:sz w:val="26"/>
          <w:szCs w:val="26"/>
          <w:lang w:eastAsia="en-US"/>
        </w:rPr>
        <w:t xml:space="preserve"> воспользовался.</w:t>
      </w:r>
    </w:p>
    <w:p w:rsidR="007C7790" w:rsidP="007C77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</w:t>
      </w:r>
      <w:r>
        <w:rPr>
          <w:sz w:val="26"/>
          <w:szCs w:val="26"/>
        </w:rPr>
        <w:t>2  ст.</w:t>
      </w:r>
      <w:r>
        <w:rPr>
          <w:sz w:val="26"/>
          <w:szCs w:val="26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C7790" w:rsidP="007C779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C7790" w:rsidP="007C7790">
      <w:pPr>
        <w:pStyle w:val="BodyText"/>
        <w:ind w:firstLine="567"/>
        <w:rPr>
          <w:bCs/>
          <w:szCs w:val="26"/>
        </w:rPr>
      </w:pPr>
      <w:r>
        <w:rPr>
          <w:rStyle w:val="fontstyle01"/>
          <w:szCs w:val="26"/>
        </w:rPr>
        <w:t xml:space="preserve">   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ЕФС-1. раздел 2). Сведения о начисленных страховых взносах в составе единой формы (форма ЕФС-1. раздел 2)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C7790" w:rsidP="007C7790">
      <w:pPr>
        <w:pStyle w:val="BodyTextIndent"/>
        <w:ind w:firstLine="708"/>
        <w:rPr>
          <w:sz w:val="26"/>
          <w:szCs w:val="26"/>
        </w:rPr>
      </w:pPr>
      <w:r>
        <w:rPr>
          <w:bCs/>
          <w:sz w:val="26"/>
          <w:szCs w:val="26"/>
        </w:rPr>
        <w:t>В нарушение вышеуказанных норм,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установленные законом сроки не предоставила отчет по форме ЕФС-1, раздел 2 за 6 месяцев 2024 года.  Данный отчет был представлен страхователем по телекоммуникационным каналам связи 26.07.2024.</w:t>
      </w:r>
      <w:r>
        <w:rPr>
          <w:sz w:val="26"/>
          <w:szCs w:val="26"/>
        </w:rPr>
        <w:t xml:space="preserve"> </w:t>
      </w:r>
    </w:p>
    <w:p w:rsidR="007C7790" w:rsidP="007C779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Трифонова П.В. в совершении вышеуказанных действий подтверждается исследованными судом: </w:t>
      </w:r>
    </w:p>
    <w:p w:rsidR="007C7790" w:rsidP="007C779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7C7790" w:rsidP="007C779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-отчетностью по форме ЕФС-1, раздел 2 со скриншотом программного обеспечения;</w:t>
      </w:r>
    </w:p>
    <w:p w:rsidR="007C7790" w:rsidP="007C779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7C7790" w:rsidP="007C7790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 копией приказа.</w:t>
      </w:r>
    </w:p>
    <w:p w:rsidR="007C7790" w:rsidP="007C77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Трифонова П.В. и его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C7790" w:rsidP="007C77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Действия Трифонова П.В. мировой судья квалифицирует по ч.2 ст.15.33 КоАП РФ.</w:t>
      </w:r>
    </w:p>
    <w:p w:rsidR="007C7790" w:rsidP="007C7790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C7790" w:rsidP="007C7790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C7790" w:rsidP="007C77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C7790" w:rsidP="007C7790">
      <w:pPr>
        <w:jc w:val="both"/>
        <w:rPr>
          <w:snapToGrid w:val="0"/>
          <w:color w:val="000000"/>
          <w:sz w:val="26"/>
          <w:szCs w:val="26"/>
        </w:rPr>
      </w:pPr>
    </w:p>
    <w:p w:rsidR="007C7790" w:rsidP="007C7790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7C7790" w:rsidP="007C7790">
      <w:pPr>
        <w:jc w:val="center"/>
        <w:rPr>
          <w:snapToGrid w:val="0"/>
          <w:color w:val="000000"/>
          <w:sz w:val="26"/>
          <w:szCs w:val="26"/>
        </w:rPr>
      </w:pPr>
    </w:p>
    <w:p w:rsidR="007C7790" w:rsidP="007C7790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</w:t>
      </w:r>
      <w:r w:rsidR="00C04E2D">
        <w:rPr>
          <w:szCs w:val="26"/>
        </w:rPr>
        <w:t xml:space="preserve">***  </w:t>
      </w:r>
      <w:r>
        <w:rPr>
          <w:b/>
          <w:szCs w:val="26"/>
        </w:rPr>
        <w:t xml:space="preserve">Трифонова </w:t>
      </w:r>
      <w:r w:rsidR="00C04E2D">
        <w:rPr>
          <w:szCs w:val="26"/>
        </w:rPr>
        <w:t xml:space="preserve">***  </w:t>
      </w:r>
      <w:r>
        <w:rPr>
          <w:szCs w:val="26"/>
        </w:rPr>
        <w:t xml:space="preserve">виновным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C7790" w:rsidP="007C779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7C7790" w:rsidP="007C7790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7C7790" w:rsidP="007C7790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C7790" w:rsidP="007C77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C7790" w:rsidP="007C77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C7790" w:rsidP="007C77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7C7790" w:rsidP="007C77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7C7790" w:rsidP="007C77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7C7790" w:rsidP="007C77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7C7790" w:rsidP="007C77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7C7790" w:rsidP="007C77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7C7790" w:rsidP="007C77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7C7790" w:rsidP="007C77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79711601230060003140</w:t>
      </w:r>
    </w:p>
    <w:p w:rsidR="007C7790" w:rsidP="007C77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79786000808240237057</w:t>
      </w:r>
    </w:p>
    <w:p w:rsidR="007C7790" w:rsidP="007C77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C7790" w:rsidP="007C77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C7790" w:rsidP="007C7790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C7790" w:rsidP="007C7790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О.А. Новокшенова </w:t>
      </w:r>
    </w:p>
    <w:p w:rsidR="007C7790" w:rsidP="007C7790">
      <w:pPr>
        <w:rPr>
          <w:sz w:val="26"/>
          <w:szCs w:val="26"/>
        </w:rPr>
      </w:pPr>
    </w:p>
    <w:p w:rsidR="007C7790" w:rsidP="007C7790">
      <w:pPr>
        <w:rPr>
          <w:sz w:val="26"/>
          <w:szCs w:val="26"/>
        </w:rPr>
      </w:pPr>
    </w:p>
    <w:p w:rsidR="007C7790" w:rsidP="007C7790"/>
    <w:p w:rsidR="007C7790" w:rsidP="007C7790">
      <w:pPr>
        <w:pStyle w:val="BodyText"/>
        <w:ind w:firstLine="708"/>
      </w:pPr>
    </w:p>
    <w:p w:rsidR="007C7790" w:rsidP="007C7790"/>
    <w:p w:rsidR="00C744C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99"/>
    <w:rsid w:val="007C7790"/>
    <w:rsid w:val="00C04E2D"/>
    <w:rsid w:val="00C744CD"/>
    <w:rsid w:val="00C834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4240A4-3DEB-4E28-97FD-5494BA8D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C7790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C7790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C779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C7790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C7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C779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C779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7C7790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C7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C779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